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9F36E6" w:rsidP="009F36E6">
      <w:pPr>
        <w:jc w:val="center"/>
        <w:rPr>
          <w:rFonts w:ascii="Arial" w:hAnsi="Arial" w:cs="Arial"/>
          <w:b/>
          <w:sz w:val="36"/>
        </w:rPr>
      </w:pPr>
      <w:r w:rsidRPr="009F36E6">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4343400</wp:posOffset>
                </wp:positionH>
                <wp:positionV relativeFrom="paragraph">
                  <wp:posOffset>9525</wp:posOffset>
                </wp:positionV>
                <wp:extent cx="1847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9F36E6" w:rsidRDefault="009F36E6" w:rsidP="009F36E6">
                            <w:pPr>
                              <w:jc w:val="center"/>
                            </w:pPr>
                            <w:r>
                              <w:rPr>
                                <w:noProof/>
                                <w:lang w:eastAsia="en-GB"/>
                              </w:rPr>
                              <w:drawing>
                                <wp:inline distT="0" distB="0" distL="0" distR="0">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engineers_badge.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rsidR="009F36E6" w:rsidRDefault="009F36E6" w:rsidP="009F36E6">
                            <w:pPr>
                              <w:jc w:val="center"/>
                            </w:pPr>
                            <w:r>
                              <w:t>Royal Engineers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75pt;width:1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eIA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" stroked="f">
                <v:textbox style="mso-fit-shape-to-text:t">
                  <w:txbxContent>
                    <w:p w:rsidR="009F36E6" w:rsidRDefault="009F36E6" w:rsidP="009F36E6">
                      <w:pPr>
                        <w:jc w:val="center"/>
                      </w:pPr>
                      <w:r>
                        <w:rPr>
                          <w:noProof/>
                          <w:lang w:eastAsia="en-GB"/>
                        </w:rPr>
                        <w:drawing>
                          <wp:inline distT="0" distB="0" distL="0" distR="0">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engineers_badge.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rsidR="009F36E6" w:rsidRDefault="009F36E6" w:rsidP="009F36E6">
                      <w:pPr>
                        <w:jc w:val="center"/>
                      </w:pPr>
                      <w:r>
                        <w:t>Royal Engineers</w:t>
                      </w:r>
                    </w:p>
                  </w:txbxContent>
                </v:textbox>
                <w10:wrap type="square"/>
              </v:shape>
            </w:pict>
          </mc:Fallback>
        </mc:AlternateContent>
      </w:r>
      <w:r>
        <w:rPr>
          <w:rFonts w:ascii="Arial" w:hAnsi="Arial" w:cs="Arial"/>
          <w:b/>
          <w:sz w:val="36"/>
        </w:rPr>
        <w:t>Lieutenant James Dunn</w:t>
      </w:r>
    </w:p>
    <w:p w:rsidR="009F36E6" w:rsidRPr="009F36E6" w:rsidRDefault="009F36E6" w:rsidP="009F36E6">
      <w:pPr>
        <w:jc w:val="center"/>
        <w:rPr>
          <w:rFonts w:ascii="Arial" w:hAnsi="Arial" w:cs="Arial"/>
          <w:b/>
          <w:sz w:val="36"/>
        </w:rPr>
      </w:pPr>
      <w:r>
        <w:rPr>
          <w:rFonts w:ascii="Arial" w:hAnsi="Arial" w:cs="Arial"/>
          <w:b/>
          <w:sz w:val="36"/>
        </w:rPr>
        <w:t>2</w:t>
      </w:r>
      <w:r w:rsidRPr="009F36E6">
        <w:rPr>
          <w:rFonts w:ascii="Arial" w:hAnsi="Arial" w:cs="Arial"/>
          <w:b/>
          <w:sz w:val="36"/>
          <w:vertAlign w:val="superscript"/>
        </w:rPr>
        <w:t>nd</w:t>
      </w:r>
      <w:r>
        <w:rPr>
          <w:rFonts w:ascii="Arial" w:hAnsi="Arial" w:cs="Arial"/>
          <w:b/>
          <w:sz w:val="36"/>
        </w:rPr>
        <w:t xml:space="preserve"> Queen Victoria’s Own Sappers and</w:t>
      </w:r>
      <w:r w:rsidR="002C29C8">
        <w:rPr>
          <w:rFonts w:ascii="Arial" w:hAnsi="Arial" w:cs="Arial"/>
          <w:b/>
          <w:sz w:val="36"/>
        </w:rPr>
        <w:t xml:space="preserve"> Miners</w:t>
      </w:r>
    </w:p>
    <w:p w:rsidR="009F36E6" w:rsidRPr="009F36E6" w:rsidRDefault="009F36E6">
      <w:pPr>
        <w:rPr>
          <w:rFonts w:ascii="Arial" w:hAnsi="Arial" w:cs="Arial"/>
          <w:sz w:val="24"/>
        </w:rPr>
      </w:pPr>
    </w:p>
    <w:p w:rsidR="009F36E6" w:rsidRPr="009F36E6" w:rsidRDefault="009F36E6">
      <w:pPr>
        <w:rPr>
          <w:rFonts w:ascii="Arial" w:hAnsi="Arial" w:cs="Arial"/>
          <w:sz w:val="24"/>
        </w:rPr>
      </w:pPr>
    </w:p>
    <w:p w:rsidR="009F36E6" w:rsidRPr="009F36E6" w:rsidRDefault="009F36E6">
      <w:pPr>
        <w:rPr>
          <w:rFonts w:ascii="Arial" w:hAnsi="Arial" w:cs="Arial"/>
          <w:sz w:val="24"/>
        </w:rPr>
      </w:pPr>
    </w:p>
    <w:p w:rsidR="009F36E6" w:rsidRPr="009F36E6" w:rsidRDefault="009F36E6">
      <w:pPr>
        <w:rPr>
          <w:rFonts w:ascii="Arial" w:hAnsi="Arial" w:cs="Arial"/>
          <w:sz w:val="24"/>
        </w:rPr>
      </w:pPr>
    </w:p>
    <w:p w:rsidR="009F36E6" w:rsidRPr="009F36E6" w:rsidRDefault="009F36E6">
      <w:pPr>
        <w:rPr>
          <w:rFonts w:ascii="Arial" w:hAnsi="Arial" w:cs="Arial"/>
          <w:sz w:val="24"/>
        </w:rPr>
      </w:pPr>
    </w:p>
    <w:p w:rsidR="009F36E6" w:rsidRPr="009F36E6" w:rsidRDefault="009F36E6" w:rsidP="009F36E6">
      <w:pPr>
        <w:tabs>
          <w:tab w:val="left" w:pos="3402"/>
        </w:tabs>
        <w:rPr>
          <w:rFonts w:ascii="Arial" w:hAnsi="Arial" w:cs="Arial"/>
          <w:sz w:val="24"/>
          <w:lang w:val="en"/>
        </w:rPr>
      </w:pPr>
      <w:r w:rsidRPr="009F36E6">
        <w:rPr>
          <w:rFonts w:ascii="Arial" w:hAnsi="Arial" w:cs="Arial"/>
          <w:b/>
          <w:bCs/>
          <w:sz w:val="24"/>
          <w:lang w:val="en"/>
        </w:rPr>
        <w:t>Rank:</w:t>
      </w:r>
      <w:r>
        <w:rPr>
          <w:rFonts w:ascii="Arial" w:hAnsi="Arial" w:cs="Arial"/>
          <w:b/>
          <w:bCs/>
          <w:sz w:val="24"/>
          <w:lang w:val="en"/>
        </w:rPr>
        <w:tab/>
      </w:r>
      <w:r w:rsidRPr="009F36E6">
        <w:rPr>
          <w:rFonts w:ascii="Arial" w:hAnsi="Arial" w:cs="Arial"/>
          <w:sz w:val="24"/>
          <w:lang w:val="en"/>
        </w:rPr>
        <w:t>Lieutenant</w:t>
      </w:r>
    </w:p>
    <w:p w:rsidR="009F36E6" w:rsidRPr="009F36E6" w:rsidRDefault="009F36E6" w:rsidP="009F36E6">
      <w:pPr>
        <w:tabs>
          <w:tab w:val="left" w:pos="3402"/>
        </w:tabs>
        <w:rPr>
          <w:rFonts w:ascii="Arial" w:hAnsi="Arial" w:cs="Arial"/>
          <w:sz w:val="24"/>
          <w:lang w:val="en"/>
        </w:rPr>
      </w:pPr>
      <w:r w:rsidRPr="009F36E6">
        <w:rPr>
          <w:rFonts w:ascii="Arial" w:hAnsi="Arial" w:cs="Arial"/>
          <w:b/>
          <w:bCs/>
          <w:sz w:val="24"/>
          <w:lang w:val="en"/>
        </w:rPr>
        <w:t>Date of Death:</w:t>
      </w:r>
      <w:r>
        <w:rPr>
          <w:rFonts w:ascii="Arial" w:hAnsi="Arial" w:cs="Arial"/>
          <w:b/>
          <w:bCs/>
          <w:sz w:val="24"/>
          <w:lang w:val="en"/>
        </w:rPr>
        <w:tab/>
      </w:r>
      <w:r w:rsidRPr="009F36E6">
        <w:rPr>
          <w:rFonts w:ascii="Arial" w:hAnsi="Arial" w:cs="Arial"/>
          <w:sz w:val="24"/>
          <w:lang w:val="en"/>
        </w:rPr>
        <w:t>14/11/1918</w:t>
      </w:r>
    </w:p>
    <w:p w:rsidR="009F36E6" w:rsidRDefault="009F36E6" w:rsidP="009F36E6">
      <w:pPr>
        <w:tabs>
          <w:tab w:val="left" w:pos="3402"/>
        </w:tabs>
        <w:rPr>
          <w:rFonts w:ascii="Arial" w:hAnsi="Arial" w:cs="Arial"/>
          <w:sz w:val="24"/>
          <w:lang w:val="en"/>
        </w:rPr>
      </w:pPr>
      <w:r w:rsidRPr="009F36E6">
        <w:rPr>
          <w:rFonts w:ascii="Arial" w:hAnsi="Arial" w:cs="Arial"/>
          <w:b/>
          <w:bCs/>
          <w:sz w:val="24"/>
          <w:lang w:val="en"/>
        </w:rPr>
        <w:t>Regiment/Service:</w:t>
      </w:r>
      <w:r>
        <w:rPr>
          <w:rFonts w:ascii="Arial" w:hAnsi="Arial" w:cs="Arial"/>
          <w:b/>
          <w:bCs/>
          <w:sz w:val="24"/>
          <w:lang w:val="en"/>
        </w:rPr>
        <w:tab/>
      </w:r>
      <w:r w:rsidRPr="009F36E6">
        <w:rPr>
          <w:rFonts w:ascii="Arial" w:hAnsi="Arial" w:cs="Arial"/>
          <w:sz w:val="24"/>
          <w:lang w:val="en"/>
        </w:rPr>
        <w:t xml:space="preserve">Indian Army Reserve of </w:t>
      </w:r>
    </w:p>
    <w:p w:rsidR="009F36E6" w:rsidRDefault="009F36E6" w:rsidP="009F36E6">
      <w:pPr>
        <w:tabs>
          <w:tab w:val="left" w:pos="3402"/>
        </w:tabs>
        <w:rPr>
          <w:rFonts w:ascii="Arial" w:hAnsi="Arial" w:cs="Arial"/>
          <w:sz w:val="24"/>
          <w:lang w:val="en"/>
        </w:rPr>
      </w:pPr>
      <w:r>
        <w:rPr>
          <w:rFonts w:ascii="Arial" w:hAnsi="Arial" w:cs="Arial"/>
          <w:sz w:val="24"/>
          <w:lang w:val="en"/>
        </w:rPr>
        <w:tab/>
      </w:r>
      <w:r w:rsidRPr="009F36E6">
        <w:rPr>
          <w:rFonts w:ascii="Arial" w:hAnsi="Arial" w:cs="Arial"/>
          <w:sz w:val="24"/>
          <w:lang w:val="en"/>
        </w:rPr>
        <w:t>Officers</w:t>
      </w:r>
      <w:r>
        <w:rPr>
          <w:rFonts w:ascii="Arial" w:hAnsi="Arial" w:cs="Arial"/>
          <w:sz w:val="24"/>
          <w:lang w:val="en"/>
        </w:rPr>
        <w:t xml:space="preserve">, </w:t>
      </w:r>
      <w:proofErr w:type="spellStart"/>
      <w:r w:rsidRPr="009F36E6">
        <w:rPr>
          <w:rFonts w:ascii="Arial" w:hAnsi="Arial" w:cs="Arial"/>
          <w:sz w:val="24"/>
          <w:lang w:val="en"/>
        </w:rPr>
        <w:t>attd</w:t>
      </w:r>
      <w:proofErr w:type="spellEnd"/>
      <w:r w:rsidRPr="009F36E6">
        <w:rPr>
          <w:rFonts w:ascii="Arial" w:hAnsi="Arial" w:cs="Arial"/>
          <w:sz w:val="24"/>
          <w:lang w:val="en"/>
        </w:rPr>
        <w:t xml:space="preserve">. 2nd Queen </w:t>
      </w:r>
    </w:p>
    <w:p w:rsidR="009F36E6" w:rsidRPr="009F36E6" w:rsidRDefault="009F36E6" w:rsidP="009F36E6">
      <w:pPr>
        <w:tabs>
          <w:tab w:val="left" w:pos="3402"/>
        </w:tabs>
        <w:rPr>
          <w:rFonts w:ascii="Arial" w:hAnsi="Arial" w:cs="Arial"/>
          <w:sz w:val="24"/>
          <w:lang w:val="en"/>
        </w:rPr>
      </w:pPr>
      <w:r>
        <w:rPr>
          <w:rFonts w:ascii="Arial" w:hAnsi="Arial" w:cs="Arial"/>
          <w:sz w:val="24"/>
          <w:lang w:val="en"/>
        </w:rPr>
        <w:tab/>
      </w:r>
      <w:r w:rsidRPr="009F36E6">
        <w:rPr>
          <w:rFonts w:ascii="Arial" w:hAnsi="Arial" w:cs="Arial"/>
          <w:sz w:val="24"/>
          <w:lang w:val="en"/>
        </w:rPr>
        <w:t>Victoria's Own Sappers and Miners</w:t>
      </w:r>
    </w:p>
    <w:p w:rsidR="009F36E6" w:rsidRPr="009F36E6" w:rsidRDefault="009F36E6" w:rsidP="009F36E6">
      <w:pPr>
        <w:tabs>
          <w:tab w:val="left" w:pos="3402"/>
        </w:tabs>
        <w:rPr>
          <w:rFonts w:ascii="Arial" w:hAnsi="Arial" w:cs="Arial"/>
          <w:b/>
          <w:bCs/>
          <w:sz w:val="24"/>
          <w:lang w:val="en"/>
        </w:rPr>
      </w:pPr>
      <w:r w:rsidRPr="009F36E6">
        <w:rPr>
          <w:rFonts w:ascii="Arial" w:hAnsi="Arial" w:cs="Arial"/>
          <w:b/>
          <w:bCs/>
          <w:sz w:val="24"/>
          <w:lang w:val="en"/>
        </w:rPr>
        <w:t>Panel Reference:</w:t>
      </w:r>
    </w:p>
    <w:p w:rsidR="009F36E6" w:rsidRPr="009F36E6" w:rsidRDefault="009F36E6" w:rsidP="009F36E6">
      <w:pPr>
        <w:tabs>
          <w:tab w:val="left" w:pos="3402"/>
        </w:tabs>
        <w:rPr>
          <w:rFonts w:ascii="Arial" w:hAnsi="Arial" w:cs="Arial"/>
          <w:sz w:val="24"/>
          <w:lang w:val="en"/>
        </w:rPr>
      </w:pPr>
      <w:r w:rsidRPr="009F36E6">
        <w:rPr>
          <w:rFonts w:ascii="Arial" w:hAnsi="Arial" w:cs="Arial"/>
          <w:sz w:val="24"/>
          <w:lang w:val="en"/>
        </w:rPr>
        <w:t> </w:t>
      </w:r>
    </w:p>
    <w:p w:rsidR="009F36E6" w:rsidRPr="009F36E6" w:rsidRDefault="009F36E6" w:rsidP="009F36E6">
      <w:pPr>
        <w:tabs>
          <w:tab w:val="left" w:pos="3402"/>
        </w:tabs>
        <w:rPr>
          <w:rFonts w:ascii="Arial" w:hAnsi="Arial" w:cs="Arial"/>
          <w:sz w:val="24"/>
          <w:lang w:val="en"/>
        </w:rPr>
      </w:pPr>
      <w:r w:rsidRPr="009F36E6">
        <w:rPr>
          <w:rFonts w:ascii="Arial" w:hAnsi="Arial" w:cs="Arial"/>
          <w:b/>
          <w:bCs/>
          <w:sz w:val="24"/>
          <w:lang w:val="en"/>
        </w:rPr>
        <w:t>Memorial:</w:t>
      </w:r>
      <w:r>
        <w:rPr>
          <w:rFonts w:ascii="Arial" w:hAnsi="Arial" w:cs="Arial"/>
          <w:b/>
          <w:bCs/>
          <w:sz w:val="24"/>
          <w:lang w:val="en"/>
        </w:rPr>
        <w:t xml:space="preserve"> </w:t>
      </w:r>
      <w:r>
        <w:rPr>
          <w:rFonts w:ascii="Arial" w:hAnsi="Arial" w:cs="Arial"/>
          <w:b/>
          <w:bCs/>
          <w:sz w:val="24"/>
          <w:lang w:val="en"/>
        </w:rPr>
        <w:tab/>
      </w:r>
      <w:hyperlink r:id="rId5" w:history="1">
        <w:r w:rsidRPr="009F36E6">
          <w:rPr>
            <w:rStyle w:val="Hyperlink"/>
            <w:rFonts w:ascii="Arial" w:hAnsi="Arial" w:cs="Arial"/>
            <w:sz w:val="24"/>
            <w:lang w:val="en"/>
          </w:rPr>
          <w:t>HOLLYBROOK MEMORIAL, SOUTHAMPTON</w:t>
        </w:r>
      </w:hyperlink>
    </w:p>
    <w:p w:rsidR="009F36E6" w:rsidRPr="009F36E6" w:rsidRDefault="009F36E6">
      <w:pPr>
        <w:rPr>
          <w:rFonts w:ascii="Arial" w:hAnsi="Arial" w:cs="Arial"/>
          <w:sz w:val="24"/>
        </w:rPr>
      </w:pPr>
    </w:p>
    <w:p w:rsidR="009F36E6" w:rsidRPr="009F36E6" w:rsidRDefault="009F36E6">
      <w:pPr>
        <w:rPr>
          <w:rFonts w:ascii="Arial" w:hAnsi="Arial" w:cs="Arial"/>
          <w:sz w:val="24"/>
        </w:rPr>
      </w:pPr>
      <w:r>
        <w:rPr>
          <w:rFonts w:ascii="Arial" w:hAnsi="Arial" w:cs="Arial"/>
          <w:sz w:val="24"/>
        </w:rPr>
        <w:t xml:space="preserve">Died at sea, </w:t>
      </w:r>
      <w:proofErr w:type="spellStart"/>
      <w:r>
        <w:rPr>
          <w:rFonts w:ascii="Arial" w:hAnsi="Arial" w:cs="Arial"/>
          <w:sz w:val="24"/>
        </w:rPr>
        <w:t>en</w:t>
      </w:r>
      <w:proofErr w:type="spellEnd"/>
      <w:r>
        <w:rPr>
          <w:rFonts w:ascii="Arial" w:hAnsi="Arial" w:cs="Arial"/>
          <w:sz w:val="24"/>
        </w:rPr>
        <w:t>-route East Africa to India on H.M.T. “</w:t>
      </w:r>
      <w:proofErr w:type="spellStart"/>
      <w:r>
        <w:rPr>
          <w:rFonts w:ascii="Arial" w:hAnsi="Arial" w:cs="Arial"/>
          <w:sz w:val="24"/>
        </w:rPr>
        <w:t>Magdallena</w:t>
      </w:r>
      <w:proofErr w:type="spellEnd"/>
      <w:r>
        <w:rPr>
          <w:rFonts w:ascii="Arial" w:hAnsi="Arial" w:cs="Arial"/>
          <w:sz w:val="24"/>
        </w:rPr>
        <w:t>”</w:t>
      </w:r>
    </w:p>
    <w:p w:rsidR="009F36E6" w:rsidRDefault="009F36E6">
      <w:pPr>
        <w:rPr>
          <w:rFonts w:ascii="Arial" w:hAnsi="Arial" w:cs="Arial"/>
          <w:sz w:val="24"/>
        </w:rPr>
      </w:pPr>
    </w:p>
    <w:p w:rsidR="009F36E6" w:rsidRPr="009F36E6" w:rsidRDefault="009F36E6">
      <w:pPr>
        <w:rPr>
          <w:rFonts w:ascii="Arial" w:hAnsi="Arial" w:cs="Arial"/>
          <w:sz w:val="24"/>
        </w:rPr>
      </w:pPr>
      <w:r>
        <w:rPr>
          <w:rFonts w:ascii="Arial" w:hAnsi="Arial" w:cs="Arial"/>
          <w:noProof/>
          <w:sz w:val="18"/>
          <w:szCs w:val="18"/>
          <w:lang w:eastAsia="en-GB"/>
        </w:rPr>
        <w:drawing>
          <wp:inline distT="0" distB="0" distL="0" distR="0">
            <wp:extent cx="5731510" cy="3328455"/>
            <wp:effectExtent l="0" t="0" r="2540" b="5715"/>
            <wp:docPr id="1" name="Picture 1" descr="http://www.cwgc.org/dbImage.ashx?id=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87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28455"/>
                    </a:xfrm>
                    <a:prstGeom prst="rect">
                      <a:avLst/>
                    </a:prstGeom>
                    <a:noFill/>
                    <a:ln>
                      <a:noFill/>
                    </a:ln>
                  </pic:spPr>
                </pic:pic>
              </a:graphicData>
            </a:graphic>
          </wp:inline>
        </w:drawing>
      </w:r>
    </w:p>
    <w:p w:rsidR="009F36E6" w:rsidRPr="009F36E6" w:rsidRDefault="009F36E6" w:rsidP="009F36E6">
      <w:pPr>
        <w:jc w:val="center"/>
        <w:rPr>
          <w:rFonts w:ascii="Arial" w:hAnsi="Arial" w:cs="Arial"/>
          <w:b/>
          <w:sz w:val="24"/>
        </w:rPr>
      </w:pPr>
      <w:proofErr w:type="spellStart"/>
      <w:r w:rsidRPr="009F36E6">
        <w:rPr>
          <w:rFonts w:ascii="Arial" w:hAnsi="Arial" w:cs="Arial"/>
          <w:b/>
          <w:sz w:val="24"/>
        </w:rPr>
        <w:t>Hollybrook</w:t>
      </w:r>
      <w:proofErr w:type="spellEnd"/>
      <w:r w:rsidRPr="009F36E6">
        <w:rPr>
          <w:rFonts w:ascii="Arial" w:hAnsi="Arial" w:cs="Arial"/>
          <w:b/>
          <w:sz w:val="24"/>
        </w:rPr>
        <w:t xml:space="preserve"> Memorial, Southampton</w:t>
      </w:r>
    </w:p>
    <w:p w:rsidR="009F36E6" w:rsidRDefault="009F36E6">
      <w:pPr>
        <w:rPr>
          <w:rFonts w:ascii="Arial" w:hAnsi="Arial" w:cs="Arial"/>
          <w:sz w:val="24"/>
        </w:rPr>
      </w:pPr>
    </w:p>
    <w:p w:rsidR="009F36E6" w:rsidRPr="009F36E6" w:rsidRDefault="009F36E6" w:rsidP="009F36E6">
      <w:pPr>
        <w:tabs>
          <w:tab w:val="left" w:pos="3402"/>
        </w:tabs>
        <w:rPr>
          <w:rFonts w:ascii="Arial" w:hAnsi="Arial" w:cs="Arial"/>
          <w:sz w:val="24"/>
          <w:lang w:val="en"/>
        </w:rPr>
      </w:pPr>
      <w:r w:rsidRPr="009F36E6">
        <w:rPr>
          <w:rFonts w:ascii="Arial" w:hAnsi="Arial" w:cs="Arial"/>
          <w:b/>
          <w:bCs/>
          <w:sz w:val="24"/>
          <w:lang w:val="en"/>
        </w:rPr>
        <w:t>Country:</w:t>
      </w:r>
      <w:r>
        <w:rPr>
          <w:rFonts w:ascii="Arial" w:hAnsi="Arial" w:cs="Arial"/>
          <w:b/>
          <w:bCs/>
          <w:sz w:val="24"/>
          <w:lang w:val="en"/>
        </w:rPr>
        <w:tab/>
      </w:r>
      <w:r w:rsidRPr="009F36E6">
        <w:rPr>
          <w:rFonts w:ascii="Arial" w:hAnsi="Arial" w:cs="Arial"/>
          <w:sz w:val="24"/>
          <w:lang w:val="en"/>
        </w:rPr>
        <w:t>United Kingdom</w:t>
      </w:r>
    </w:p>
    <w:p w:rsidR="009F36E6" w:rsidRPr="009F36E6" w:rsidRDefault="009F36E6" w:rsidP="009F36E6">
      <w:pPr>
        <w:tabs>
          <w:tab w:val="left" w:pos="3402"/>
        </w:tabs>
        <w:rPr>
          <w:rFonts w:ascii="Arial" w:hAnsi="Arial" w:cs="Arial"/>
          <w:sz w:val="24"/>
          <w:lang w:val="en"/>
        </w:rPr>
      </w:pPr>
      <w:r w:rsidRPr="009F36E6">
        <w:rPr>
          <w:rFonts w:ascii="Arial" w:hAnsi="Arial" w:cs="Arial"/>
          <w:b/>
          <w:bCs/>
          <w:sz w:val="24"/>
          <w:lang w:val="en"/>
        </w:rPr>
        <w:t>Locality:</w:t>
      </w:r>
      <w:r>
        <w:rPr>
          <w:rFonts w:ascii="Arial" w:hAnsi="Arial" w:cs="Arial"/>
          <w:b/>
          <w:bCs/>
          <w:sz w:val="24"/>
          <w:lang w:val="en"/>
        </w:rPr>
        <w:tab/>
      </w:r>
      <w:r w:rsidRPr="009F36E6">
        <w:rPr>
          <w:rFonts w:ascii="Arial" w:hAnsi="Arial" w:cs="Arial"/>
          <w:sz w:val="24"/>
          <w:lang w:val="en"/>
        </w:rPr>
        <w:t>Hampshire</w:t>
      </w:r>
    </w:p>
    <w:p w:rsidR="009F36E6" w:rsidRPr="009F36E6" w:rsidRDefault="009F36E6" w:rsidP="009F36E6">
      <w:pPr>
        <w:tabs>
          <w:tab w:val="left" w:pos="3402"/>
        </w:tabs>
        <w:rPr>
          <w:rFonts w:ascii="Arial" w:hAnsi="Arial" w:cs="Arial"/>
          <w:sz w:val="24"/>
          <w:lang w:val="en"/>
        </w:rPr>
      </w:pPr>
      <w:r w:rsidRPr="009F36E6">
        <w:rPr>
          <w:rFonts w:ascii="Arial" w:hAnsi="Arial" w:cs="Arial"/>
          <w:b/>
          <w:bCs/>
          <w:sz w:val="24"/>
          <w:lang w:val="en"/>
        </w:rPr>
        <w:t>Identified Casualties:</w:t>
      </w:r>
      <w:r>
        <w:rPr>
          <w:rFonts w:ascii="Arial" w:hAnsi="Arial" w:cs="Arial"/>
          <w:b/>
          <w:bCs/>
          <w:sz w:val="24"/>
          <w:lang w:val="en"/>
        </w:rPr>
        <w:tab/>
      </w:r>
      <w:r w:rsidRPr="009F36E6">
        <w:rPr>
          <w:rFonts w:ascii="Arial" w:hAnsi="Arial" w:cs="Arial"/>
          <w:sz w:val="24"/>
          <w:lang w:val="en"/>
        </w:rPr>
        <w:t>1897</w:t>
      </w:r>
    </w:p>
    <w:p w:rsidR="009F36E6" w:rsidRDefault="009F36E6" w:rsidP="009F36E6">
      <w:pPr>
        <w:rPr>
          <w:rFonts w:ascii="Arial" w:hAnsi="Arial" w:cs="Arial"/>
          <w:b/>
          <w:bCs/>
          <w:sz w:val="24"/>
          <w:lang w:val="en"/>
        </w:rPr>
      </w:pPr>
    </w:p>
    <w:p w:rsidR="009F36E6" w:rsidRPr="009F36E6" w:rsidRDefault="009F36E6" w:rsidP="009F36E6">
      <w:pPr>
        <w:rPr>
          <w:rFonts w:ascii="Arial" w:hAnsi="Arial" w:cs="Arial"/>
          <w:b/>
          <w:bCs/>
          <w:sz w:val="24"/>
          <w:lang w:val="en"/>
        </w:rPr>
      </w:pPr>
      <w:r w:rsidRPr="009F36E6">
        <w:rPr>
          <w:rFonts w:ascii="Arial" w:hAnsi="Arial" w:cs="Arial"/>
          <w:b/>
          <w:bCs/>
          <w:sz w:val="24"/>
          <w:lang w:val="en"/>
        </w:rPr>
        <w:t>Location Information</w:t>
      </w:r>
    </w:p>
    <w:p w:rsidR="009F36E6" w:rsidRPr="009F36E6" w:rsidRDefault="009F36E6" w:rsidP="009F36E6">
      <w:pPr>
        <w:rPr>
          <w:rFonts w:ascii="Arial" w:hAnsi="Arial" w:cs="Arial"/>
          <w:sz w:val="24"/>
          <w:lang w:val="en"/>
        </w:rPr>
      </w:pPr>
      <w:r w:rsidRPr="009F36E6">
        <w:rPr>
          <w:rFonts w:ascii="Arial" w:hAnsi="Arial" w:cs="Arial"/>
          <w:sz w:val="24"/>
          <w:lang w:val="en"/>
        </w:rPr>
        <w:t xml:space="preserve">The </w:t>
      </w:r>
      <w:proofErr w:type="spellStart"/>
      <w:r w:rsidRPr="009F36E6">
        <w:rPr>
          <w:rFonts w:ascii="Arial" w:hAnsi="Arial" w:cs="Arial"/>
          <w:sz w:val="24"/>
          <w:lang w:val="en"/>
        </w:rPr>
        <w:t>Hollybrook</w:t>
      </w:r>
      <w:proofErr w:type="spellEnd"/>
      <w:r w:rsidRPr="009F36E6">
        <w:rPr>
          <w:rFonts w:ascii="Arial" w:hAnsi="Arial" w:cs="Arial"/>
          <w:sz w:val="24"/>
          <w:lang w:val="en"/>
        </w:rPr>
        <w:t xml:space="preserve"> Memorial is situated in Southampton (</w:t>
      </w:r>
      <w:proofErr w:type="spellStart"/>
      <w:r w:rsidRPr="009F36E6">
        <w:rPr>
          <w:rFonts w:ascii="Arial" w:hAnsi="Arial" w:cs="Arial"/>
          <w:sz w:val="24"/>
          <w:lang w:val="en"/>
        </w:rPr>
        <w:t>Hollybrook</w:t>
      </w:r>
      <w:proofErr w:type="spellEnd"/>
      <w:r w:rsidRPr="009F36E6">
        <w:rPr>
          <w:rFonts w:ascii="Arial" w:hAnsi="Arial" w:cs="Arial"/>
          <w:sz w:val="24"/>
          <w:lang w:val="en"/>
        </w:rPr>
        <w:t xml:space="preserve">) Cemetery behind the plot of First World War graves near the main entrance. The cemetery is located off </w:t>
      </w:r>
      <w:proofErr w:type="spellStart"/>
      <w:r w:rsidRPr="009F36E6">
        <w:rPr>
          <w:rFonts w:ascii="Arial" w:hAnsi="Arial" w:cs="Arial"/>
          <w:sz w:val="24"/>
          <w:lang w:val="en"/>
        </w:rPr>
        <w:t>Tremona</w:t>
      </w:r>
      <w:proofErr w:type="spellEnd"/>
      <w:r w:rsidRPr="009F36E6">
        <w:rPr>
          <w:rFonts w:ascii="Arial" w:hAnsi="Arial" w:cs="Arial"/>
          <w:sz w:val="24"/>
          <w:lang w:val="en"/>
        </w:rPr>
        <w:t xml:space="preserve"> Road, opposite the general Accident &amp; Emergency Hospital. From </w:t>
      </w:r>
      <w:r w:rsidRPr="009F36E6">
        <w:rPr>
          <w:rFonts w:ascii="Arial" w:hAnsi="Arial" w:cs="Arial"/>
          <w:sz w:val="24"/>
          <w:lang w:val="en"/>
        </w:rPr>
        <w:lastRenderedPageBreak/>
        <w:t>junction 5 of the M27, take the A35 (Burgess Road/Winchester Road) and follow the signs for the general hospital.</w:t>
      </w:r>
    </w:p>
    <w:p w:rsidR="009F36E6" w:rsidRDefault="009F36E6" w:rsidP="009F36E6">
      <w:pPr>
        <w:rPr>
          <w:rFonts w:ascii="Arial" w:hAnsi="Arial" w:cs="Arial"/>
          <w:b/>
          <w:bCs/>
          <w:sz w:val="24"/>
          <w:lang w:val="en"/>
        </w:rPr>
      </w:pPr>
    </w:p>
    <w:p w:rsidR="009F36E6" w:rsidRPr="009F36E6" w:rsidRDefault="009F36E6" w:rsidP="009F36E6">
      <w:pPr>
        <w:rPr>
          <w:rFonts w:ascii="Arial" w:hAnsi="Arial" w:cs="Arial"/>
          <w:b/>
          <w:bCs/>
          <w:sz w:val="24"/>
          <w:lang w:val="en"/>
        </w:rPr>
      </w:pPr>
      <w:r w:rsidRPr="009F36E6">
        <w:rPr>
          <w:rFonts w:ascii="Arial" w:hAnsi="Arial" w:cs="Arial"/>
          <w:b/>
          <w:bCs/>
          <w:sz w:val="24"/>
          <w:lang w:val="en"/>
        </w:rPr>
        <w:t>Visiting Information</w:t>
      </w:r>
    </w:p>
    <w:p w:rsidR="009F36E6" w:rsidRPr="009F36E6" w:rsidRDefault="009F36E6" w:rsidP="009F36E6">
      <w:pPr>
        <w:rPr>
          <w:rFonts w:ascii="Arial" w:hAnsi="Arial" w:cs="Arial"/>
          <w:sz w:val="24"/>
          <w:lang w:val="en"/>
        </w:rPr>
      </w:pPr>
      <w:r w:rsidRPr="009F36E6">
        <w:rPr>
          <w:rFonts w:ascii="Arial" w:hAnsi="Arial" w:cs="Arial"/>
          <w:sz w:val="24"/>
          <w:lang w:val="en"/>
        </w:rPr>
        <w:t>Visitor information panels have recently been installed at Southampton (</w:t>
      </w:r>
      <w:proofErr w:type="spellStart"/>
      <w:r w:rsidRPr="009F36E6">
        <w:rPr>
          <w:rFonts w:ascii="Arial" w:hAnsi="Arial" w:cs="Arial"/>
          <w:sz w:val="24"/>
          <w:lang w:val="en"/>
        </w:rPr>
        <w:t>Hollybrook</w:t>
      </w:r>
      <w:proofErr w:type="spellEnd"/>
      <w:r w:rsidRPr="009F36E6">
        <w:rPr>
          <w:rFonts w:ascii="Arial" w:hAnsi="Arial" w:cs="Arial"/>
          <w:sz w:val="24"/>
          <w:lang w:val="en"/>
        </w:rPr>
        <w:t>) Cemetery to provide information about the war casualties buried and commemorated here. Panels are being erected to help raise awareness of First and Second World War graves in the UK (Feb 2013).</w:t>
      </w:r>
    </w:p>
    <w:p w:rsidR="009F36E6" w:rsidRDefault="009F36E6" w:rsidP="009F36E6">
      <w:pPr>
        <w:rPr>
          <w:rFonts w:ascii="Arial" w:hAnsi="Arial" w:cs="Arial"/>
          <w:b/>
          <w:bCs/>
          <w:sz w:val="24"/>
          <w:lang w:val="en"/>
        </w:rPr>
      </w:pPr>
    </w:p>
    <w:p w:rsidR="009F36E6" w:rsidRPr="009F36E6" w:rsidRDefault="009F36E6" w:rsidP="009F36E6">
      <w:pPr>
        <w:rPr>
          <w:rFonts w:ascii="Arial" w:hAnsi="Arial" w:cs="Arial"/>
          <w:b/>
          <w:bCs/>
          <w:sz w:val="24"/>
          <w:lang w:val="en"/>
        </w:rPr>
      </w:pPr>
      <w:r w:rsidRPr="009F36E6">
        <w:rPr>
          <w:rFonts w:ascii="Arial" w:hAnsi="Arial" w:cs="Arial"/>
          <w:b/>
          <w:bCs/>
          <w:sz w:val="24"/>
          <w:lang w:val="en"/>
        </w:rPr>
        <w:t>Historical Information</w:t>
      </w:r>
    </w:p>
    <w:p w:rsidR="009F36E6" w:rsidRPr="009F36E6" w:rsidRDefault="009F36E6" w:rsidP="009F36E6">
      <w:pPr>
        <w:rPr>
          <w:rFonts w:ascii="Arial" w:hAnsi="Arial" w:cs="Arial"/>
          <w:sz w:val="24"/>
          <w:lang w:val="en"/>
        </w:rPr>
      </w:pPr>
      <w:r w:rsidRPr="009F36E6">
        <w:rPr>
          <w:rFonts w:ascii="Arial" w:hAnsi="Arial" w:cs="Arial"/>
          <w:sz w:val="24"/>
          <w:lang w:val="en"/>
        </w:rPr>
        <w:t xml:space="preserve">The </w:t>
      </w:r>
      <w:proofErr w:type="spellStart"/>
      <w:r w:rsidRPr="009F36E6">
        <w:rPr>
          <w:rFonts w:ascii="Arial" w:hAnsi="Arial" w:cs="Arial"/>
          <w:sz w:val="24"/>
          <w:lang w:val="en"/>
        </w:rPr>
        <w:t>Hollybrook</w:t>
      </w:r>
      <w:proofErr w:type="spellEnd"/>
      <w:r w:rsidRPr="009F36E6">
        <w:rPr>
          <w:rFonts w:ascii="Arial" w:hAnsi="Arial" w:cs="Arial"/>
          <w:sz w:val="24"/>
          <w:lang w:val="en"/>
        </w:rPr>
        <w:t xml:space="preserve"> Memorial commemorates by name almost 1,900 servicemen and women of the Commonwealth land and air forces* whose graves are not known, many of whom were lost in transports or other vessels torpedoed or mined in home waters (*Officers and men of the Commonwealth's navies who have no grave but the sea are commemorated on memorials elsewhere). The memorial also bears the names of those who were lost or buried at sea, or who died at home but whose bodies could not be recovered for burial. Almost one third of the names on the memorial are those of officers and men of the South African Native </w:t>
      </w:r>
      <w:proofErr w:type="spellStart"/>
      <w:r w:rsidRPr="009F36E6">
        <w:rPr>
          <w:rFonts w:ascii="Arial" w:hAnsi="Arial" w:cs="Arial"/>
          <w:sz w:val="24"/>
          <w:lang w:val="en"/>
        </w:rPr>
        <w:t>Labour</w:t>
      </w:r>
      <w:proofErr w:type="spellEnd"/>
      <w:r w:rsidRPr="009F36E6">
        <w:rPr>
          <w:rFonts w:ascii="Arial" w:hAnsi="Arial" w:cs="Arial"/>
          <w:sz w:val="24"/>
          <w:lang w:val="en"/>
        </w:rPr>
        <w:t xml:space="preserve"> Corps, who died when the troop transport </w:t>
      </w:r>
      <w:proofErr w:type="spellStart"/>
      <w:r w:rsidRPr="009F36E6">
        <w:rPr>
          <w:rFonts w:ascii="Arial" w:hAnsi="Arial" w:cs="Arial"/>
          <w:sz w:val="24"/>
          <w:lang w:val="en"/>
        </w:rPr>
        <w:t>Mendi</w:t>
      </w:r>
      <w:proofErr w:type="spellEnd"/>
      <w:r w:rsidRPr="009F36E6">
        <w:rPr>
          <w:rFonts w:ascii="Arial" w:hAnsi="Arial" w:cs="Arial"/>
          <w:sz w:val="24"/>
          <w:lang w:val="en"/>
        </w:rPr>
        <w:t xml:space="preserve"> sank in the Channel following a collision on 21 February 1917. Other vessels sunk with significant loss of life were</w:t>
      </w:r>
      <w:proofErr w:type="gramStart"/>
      <w:r w:rsidRPr="009F36E6">
        <w:rPr>
          <w:rFonts w:ascii="Arial" w:hAnsi="Arial" w:cs="Arial"/>
          <w:sz w:val="24"/>
          <w:lang w:val="en"/>
        </w:rPr>
        <w:t>:</w:t>
      </w:r>
      <w:proofErr w:type="gramEnd"/>
      <w:r w:rsidRPr="009F36E6">
        <w:rPr>
          <w:rFonts w:ascii="Arial" w:hAnsi="Arial" w:cs="Arial"/>
          <w:sz w:val="24"/>
          <w:lang w:val="en"/>
        </w:rPr>
        <w:br/>
      </w:r>
      <w:r w:rsidRPr="009F36E6">
        <w:rPr>
          <w:rFonts w:ascii="Arial" w:hAnsi="Arial" w:cs="Arial"/>
          <w:sz w:val="24"/>
          <w:lang w:val="en"/>
        </w:rPr>
        <w:br/>
        <w:t>HS Anglia, a hospital ship sunk by mine off Dover on 17 November 1915.</w:t>
      </w:r>
      <w:r w:rsidRPr="009F36E6">
        <w:rPr>
          <w:rFonts w:ascii="Arial" w:hAnsi="Arial" w:cs="Arial"/>
          <w:sz w:val="24"/>
          <w:lang w:val="en"/>
        </w:rPr>
        <w:br/>
      </w:r>
      <w:r w:rsidRPr="009F36E6">
        <w:rPr>
          <w:rFonts w:ascii="Arial" w:hAnsi="Arial" w:cs="Arial"/>
          <w:sz w:val="24"/>
          <w:lang w:val="en"/>
        </w:rPr>
        <w:br/>
        <w:t xml:space="preserve">SS </w:t>
      </w:r>
      <w:proofErr w:type="spellStart"/>
      <w:r w:rsidRPr="009F36E6">
        <w:rPr>
          <w:rFonts w:ascii="Arial" w:hAnsi="Arial" w:cs="Arial"/>
          <w:sz w:val="24"/>
          <w:lang w:val="en"/>
        </w:rPr>
        <w:t>Citta</w:t>
      </w:r>
      <w:proofErr w:type="spellEnd"/>
      <w:r w:rsidRPr="009F36E6">
        <w:rPr>
          <w:rFonts w:ascii="Arial" w:hAnsi="Arial" w:cs="Arial"/>
          <w:sz w:val="24"/>
          <w:lang w:val="en"/>
        </w:rPr>
        <w:t xml:space="preserve"> Di Palermo, an Italian transport carrying Commonwealth troops, sunk by mine off </w:t>
      </w:r>
      <w:proofErr w:type="spellStart"/>
      <w:r w:rsidRPr="009F36E6">
        <w:rPr>
          <w:rFonts w:ascii="Arial" w:hAnsi="Arial" w:cs="Arial"/>
          <w:sz w:val="24"/>
          <w:lang w:val="en"/>
        </w:rPr>
        <w:t>Brindisi</w:t>
      </w:r>
      <w:proofErr w:type="spellEnd"/>
      <w:r w:rsidRPr="009F36E6">
        <w:rPr>
          <w:rFonts w:ascii="Arial" w:hAnsi="Arial" w:cs="Arial"/>
          <w:sz w:val="24"/>
          <w:lang w:val="en"/>
        </w:rPr>
        <w:t xml:space="preserve"> on 8 January 1916. In rescuing survivors, two Royal Naval Otranto drifters were themselves mined and blown up.</w:t>
      </w:r>
      <w:r w:rsidRPr="009F36E6">
        <w:rPr>
          <w:rFonts w:ascii="Arial" w:hAnsi="Arial" w:cs="Arial"/>
          <w:sz w:val="24"/>
          <w:lang w:val="en"/>
        </w:rPr>
        <w:br/>
      </w:r>
      <w:r w:rsidRPr="009F36E6">
        <w:rPr>
          <w:rFonts w:ascii="Arial" w:hAnsi="Arial" w:cs="Arial"/>
          <w:sz w:val="24"/>
          <w:lang w:val="en"/>
        </w:rPr>
        <w:br/>
        <w:t xml:space="preserve">HMTs Donegal and </w:t>
      </w:r>
      <w:proofErr w:type="spellStart"/>
      <w:r w:rsidRPr="009F36E6">
        <w:rPr>
          <w:rFonts w:ascii="Arial" w:hAnsi="Arial" w:cs="Arial"/>
          <w:sz w:val="24"/>
          <w:lang w:val="en"/>
        </w:rPr>
        <w:t>Warilda</w:t>
      </w:r>
      <w:proofErr w:type="spellEnd"/>
      <w:r w:rsidRPr="009F36E6">
        <w:rPr>
          <w:rFonts w:ascii="Arial" w:hAnsi="Arial" w:cs="Arial"/>
          <w:sz w:val="24"/>
          <w:lang w:val="en"/>
        </w:rPr>
        <w:t>, ambulance transports torpedoed and sunk between Le Havre and Southampton on 17 April 1917 and 3 August 1918.</w:t>
      </w:r>
      <w:r w:rsidRPr="009F36E6">
        <w:rPr>
          <w:rFonts w:ascii="Arial" w:hAnsi="Arial" w:cs="Arial"/>
          <w:sz w:val="24"/>
          <w:lang w:val="en"/>
        </w:rPr>
        <w:br/>
      </w:r>
      <w:r w:rsidRPr="009F36E6">
        <w:rPr>
          <w:rFonts w:ascii="Arial" w:hAnsi="Arial" w:cs="Arial"/>
          <w:sz w:val="24"/>
          <w:lang w:val="en"/>
        </w:rPr>
        <w:br/>
        <w:t xml:space="preserve">HS </w:t>
      </w:r>
      <w:proofErr w:type="spellStart"/>
      <w:r w:rsidRPr="009F36E6">
        <w:rPr>
          <w:rFonts w:ascii="Arial" w:hAnsi="Arial" w:cs="Arial"/>
          <w:sz w:val="24"/>
          <w:lang w:val="en"/>
        </w:rPr>
        <w:t>Glenart</w:t>
      </w:r>
      <w:proofErr w:type="spellEnd"/>
      <w:r w:rsidRPr="009F36E6">
        <w:rPr>
          <w:rFonts w:ascii="Arial" w:hAnsi="Arial" w:cs="Arial"/>
          <w:sz w:val="24"/>
          <w:lang w:val="en"/>
        </w:rPr>
        <w:t xml:space="preserve"> Castle, a hospital ship torpedoed and sunk off Lundy on 26 February 1918.</w:t>
      </w:r>
      <w:r w:rsidRPr="009F36E6">
        <w:rPr>
          <w:rFonts w:ascii="Arial" w:hAnsi="Arial" w:cs="Arial"/>
          <w:sz w:val="24"/>
          <w:lang w:val="en"/>
        </w:rPr>
        <w:br/>
      </w:r>
      <w:r w:rsidRPr="009F36E6">
        <w:rPr>
          <w:rFonts w:ascii="Arial" w:hAnsi="Arial" w:cs="Arial"/>
          <w:sz w:val="24"/>
          <w:lang w:val="en"/>
        </w:rPr>
        <w:br/>
        <w:t>SS Galway Castle, torpedoed and sunk in the Atlantic on 12 September 1918.</w:t>
      </w:r>
      <w:r w:rsidRPr="009F36E6">
        <w:rPr>
          <w:rFonts w:ascii="Arial" w:hAnsi="Arial" w:cs="Arial"/>
          <w:sz w:val="24"/>
          <w:lang w:val="en"/>
        </w:rPr>
        <w:br/>
      </w:r>
      <w:r w:rsidRPr="009F36E6">
        <w:rPr>
          <w:rFonts w:ascii="Arial" w:hAnsi="Arial" w:cs="Arial"/>
          <w:sz w:val="24"/>
          <w:lang w:val="en"/>
        </w:rPr>
        <w:br/>
        <w:t>RMS Leinster, the Irish mail boat, torpedoed and sunk in the Irish Sea on 10 October 1918.</w:t>
      </w:r>
      <w:r w:rsidRPr="009F36E6">
        <w:rPr>
          <w:rFonts w:ascii="Arial" w:hAnsi="Arial" w:cs="Arial"/>
          <w:sz w:val="24"/>
          <w:lang w:val="en"/>
        </w:rPr>
        <w:br/>
      </w:r>
      <w:r w:rsidRPr="009F36E6">
        <w:rPr>
          <w:rFonts w:ascii="Arial" w:hAnsi="Arial" w:cs="Arial"/>
          <w:sz w:val="24"/>
          <w:lang w:val="en"/>
        </w:rPr>
        <w:br/>
        <w:t xml:space="preserve">Among those commemorated on the </w:t>
      </w:r>
      <w:proofErr w:type="spellStart"/>
      <w:r w:rsidRPr="009F36E6">
        <w:rPr>
          <w:rFonts w:ascii="Arial" w:hAnsi="Arial" w:cs="Arial"/>
          <w:sz w:val="24"/>
          <w:lang w:val="en"/>
        </w:rPr>
        <w:t>Hollybrook</w:t>
      </w:r>
      <w:proofErr w:type="spellEnd"/>
      <w:r w:rsidRPr="009F36E6">
        <w:rPr>
          <w:rFonts w:ascii="Arial" w:hAnsi="Arial" w:cs="Arial"/>
          <w:sz w:val="24"/>
          <w:lang w:val="en"/>
        </w:rPr>
        <w:t xml:space="preserve"> Memorial is Field Marshall Lord Kitchener, Secretary of State for War, who died when the battle cruiser HMS Hampshire was mined and sunk off Scapa Flow on 5 June 1916.</w:t>
      </w:r>
      <w:r w:rsidRPr="009F36E6">
        <w:rPr>
          <w:rFonts w:ascii="Arial" w:hAnsi="Arial" w:cs="Arial"/>
          <w:sz w:val="24"/>
          <w:lang w:val="en"/>
        </w:rPr>
        <w:br/>
      </w:r>
      <w:r w:rsidRPr="009F36E6">
        <w:rPr>
          <w:rFonts w:ascii="Arial" w:hAnsi="Arial" w:cs="Arial"/>
          <w:sz w:val="24"/>
          <w:lang w:val="en"/>
        </w:rPr>
        <w:br/>
        <w:t xml:space="preserve">(There were 14 members of the Indian Forces commemorated here who are now known to have been cremated at </w:t>
      </w:r>
      <w:proofErr w:type="spellStart"/>
      <w:r w:rsidRPr="009F36E6">
        <w:rPr>
          <w:rFonts w:ascii="Arial" w:hAnsi="Arial" w:cs="Arial"/>
          <w:sz w:val="24"/>
          <w:lang w:val="en"/>
        </w:rPr>
        <w:t>Patcham</w:t>
      </w:r>
      <w:proofErr w:type="spellEnd"/>
      <w:r w:rsidRPr="009F36E6">
        <w:rPr>
          <w:rFonts w:ascii="Arial" w:hAnsi="Arial" w:cs="Arial"/>
          <w:sz w:val="24"/>
          <w:lang w:val="en"/>
        </w:rPr>
        <w:t xml:space="preserve"> Down, Sussex, and are now commemorated on a dedicated memorial there). </w:t>
      </w:r>
      <w:r w:rsidRPr="009F36E6">
        <w:rPr>
          <w:rFonts w:ascii="Arial" w:hAnsi="Arial" w:cs="Arial"/>
          <w:sz w:val="24"/>
          <w:lang w:val="en"/>
        </w:rPr>
        <w:br/>
      </w:r>
      <w:r w:rsidRPr="009F36E6">
        <w:rPr>
          <w:rFonts w:ascii="Arial" w:hAnsi="Arial" w:cs="Arial"/>
          <w:sz w:val="24"/>
          <w:lang w:val="en"/>
        </w:rPr>
        <w:br/>
        <w:t xml:space="preserve">The memorial was designed by T. </w:t>
      </w:r>
      <w:proofErr w:type="spellStart"/>
      <w:r w:rsidRPr="009F36E6">
        <w:rPr>
          <w:rFonts w:ascii="Arial" w:hAnsi="Arial" w:cs="Arial"/>
          <w:sz w:val="24"/>
          <w:lang w:val="en"/>
        </w:rPr>
        <w:t>Newham</w:t>
      </w:r>
      <w:proofErr w:type="spellEnd"/>
      <w:r w:rsidRPr="009F36E6">
        <w:rPr>
          <w:rFonts w:ascii="Arial" w:hAnsi="Arial" w:cs="Arial"/>
          <w:sz w:val="24"/>
          <w:lang w:val="en"/>
        </w:rPr>
        <w:t xml:space="preserve"> and unveiled by Sir William Robertson on 10 December 1930.</w:t>
      </w:r>
      <w:bookmarkStart w:id="0" w:name="_GoBack"/>
      <w:bookmarkEnd w:id="0"/>
    </w:p>
    <w:sectPr w:rsidR="009F36E6" w:rsidRPr="009F3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E6"/>
    <w:rsid w:val="00104F53"/>
    <w:rsid w:val="002C29C8"/>
    <w:rsid w:val="007D7424"/>
    <w:rsid w:val="009F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2F181-C960-4A9C-999D-FD253DB6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360">
      <w:bodyDiv w:val="1"/>
      <w:marLeft w:val="0"/>
      <w:marRight w:val="0"/>
      <w:marTop w:val="0"/>
      <w:marBottom w:val="0"/>
      <w:divBdr>
        <w:top w:val="none" w:sz="0" w:space="0" w:color="auto"/>
        <w:left w:val="none" w:sz="0" w:space="0" w:color="auto"/>
        <w:bottom w:val="none" w:sz="0" w:space="0" w:color="auto"/>
        <w:right w:val="none" w:sz="0" w:space="0" w:color="auto"/>
      </w:divBdr>
      <w:divsChild>
        <w:div w:id="500005433">
          <w:marLeft w:val="0"/>
          <w:marRight w:val="0"/>
          <w:marTop w:val="0"/>
          <w:marBottom w:val="0"/>
          <w:divBdr>
            <w:top w:val="none" w:sz="0" w:space="0" w:color="auto"/>
            <w:left w:val="none" w:sz="0" w:space="0" w:color="auto"/>
            <w:bottom w:val="none" w:sz="0" w:space="0" w:color="auto"/>
            <w:right w:val="none" w:sz="0" w:space="0" w:color="auto"/>
          </w:divBdr>
          <w:divsChild>
            <w:div w:id="1385328892">
              <w:marLeft w:val="0"/>
              <w:marRight w:val="0"/>
              <w:marTop w:val="0"/>
              <w:marBottom w:val="0"/>
              <w:divBdr>
                <w:top w:val="none" w:sz="0" w:space="0" w:color="auto"/>
                <w:left w:val="none" w:sz="0" w:space="0" w:color="auto"/>
                <w:bottom w:val="none" w:sz="0" w:space="0" w:color="auto"/>
                <w:right w:val="none" w:sz="0" w:space="0" w:color="auto"/>
              </w:divBdr>
              <w:divsChild>
                <w:div w:id="382144552">
                  <w:marLeft w:val="0"/>
                  <w:marRight w:val="0"/>
                  <w:marTop w:val="0"/>
                  <w:marBottom w:val="0"/>
                  <w:divBdr>
                    <w:top w:val="none" w:sz="0" w:space="0" w:color="auto"/>
                    <w:left w:val="none" w:sz="0" w:space="0" w:color="auto"/>
                    <w:bottom w:val="none" w:sz="0" w:space="0" w:color="auto"/>
                    <w:right w:val="none" w:sz="0" w:space="0" w:color="auto"/>
                  </w:divBdr>
                  <w:divsChild>
                    <w:div w:id="1117143228">
                      <w:marLeft w:val="0"/>
                      <w:marRight w:val="0"/>
                      <w:marTop w:val="0"/>
                      <w:marBottom w:val="480"/>
                      <w:divBdr>
                        <w:top w:val="single" w:sz="6" w:space="15" w:color="E8E8E8"/>
                        <w:left w:val="single" w:sz="6" w:space="15" w:color="E8E8E8"/>
                        <w:bottom w:val="single" w:sz="6" w:space="15" w:color="E8E8E8"/>
                        <w:right w:val="single" w:sz="6" w:space="15" w:color="E8E8E8"/>
                      </w:divBdr>
                      <w:divsChild>
                        <w:div w:id="628055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64158017">
      <w:bodyDiv w:val="1"/>
      <w:marLeft w:val="0"/>
      <w:marRight w:val="0"/>
      <w:marTop w:val="0"/>
      <w:marBottom w:val="0"/>
      <w:divBdr>
        <w:top w:val="none" w:sz="0" w:space="0" w:color="auto"/>
        <w:left w:val="none" w:sz="0" w:space="0" w:color="auto"/>
        <w:bottom w:val="none" w:sz="0" w:space="0" w:color="auto"/>
        <w:right w:val="none" w:sz="0" w:space="0" w:color="auto"/>
      </w:divBdr>
      <w:divsChild>
        <w:div w:id="1678732050">
          <w:marLeft w:val="0"/>
          <w:marRight w:val="0"/>
          <w:marTop w:val="0"/>
          <w:marBottom w:val="0"/>
          <w:divBdr>
            <w:top w:val="none" w:sz="0" w:space="0" w:color="auto"/>
            <w:left w:val="none" w:sz="0" w:space="0" w:color="auto"/>
            <w:bottom w:val="none" w:sz="0" w:space="0" w:color="auto"/>
            <w:right w:val="none" w:sz="0" w:space="0" w:color="auto"/>
          </w:divBdr>
          <w:divsChild>
            <w:div w:id="1639533849">
              <w:marLeft w:val="0"/>
              <w:marRight w:val="0"/>
              <w:marTop w:val="0"/>
              <w:marBottom w:val="0"/>
              <w:divBdr>
                <w:top w:val="none" w:sz="0" w:space="0" w:color="auto"/>
                <w:left w:val="none" w:sz="0" w:space="0" w:color="auto"/>
                <w:bottom w:val="none" w:sz="0" w:space="0" w:color="auto"/>
                <w:right w:val="none" w:sz="0" w:space="0" w:color="auto"/>
              </w:divBdr>
              <w:divsChild>
                <w:div w:id="818814070">
                  <w:marLeft w:val="0"/>
                  <w:marRight w:val="0"/>
                  <w:marTop w:val="0"/>
                  <w:marBottom w:val="0"/>
                  <w:divBdr>
                    <w:top w:val="none" w:sz="0" w:space="0" w:color="auto"/>
                    <w:left w:val="none" w:sz="0" w:space="0" w:color="auto"/>
                    <w:bottom w:val="none" w:sz="0" w:space="0" w:color="auto"/>
                    <w:right w:val="none" w:sz="0" w:space="0" w:color="auto"/>
                  </w:divBdr>
                  <w:divsChild>
                    <w:div w:id="901672322">
                      <w:marLeft w:val="0"/>
                      <w:marRight w:val="0"/>
                      <w:marTop w:val="0"/>
                      <w:marBottom w:val="480"/>
                      <w:divBdr>
                        <w:top w:val="single" w:sz="6" w:space="15" w:color="E8E8E8"/>
                        <w:left w:val="single" w:sz="6" w:space="15" w:color="E8E8E8"/>
                        <w:bottom w:val="single" w:sz="6" w:space="15" w:color="E8E8E8"/>
                        <w:right w:val="single" w:sz="6" w:space="15" w:color="E8E8E8"/>
                      </w:divBdr>
                      <w:divsChild>
                        <w:div w:id="4788110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62230517">
      <w:bodyDiv w:val="1"/>
      <w:marLeft w:val="0"/>
      <w:marRight w:val="0"/>
      <w:marTop w:val="0"/>
      <w:marBottom w:val="0"/>
      <w:divBdr>
        <w:top w:val="none" w:sz="0" w:space="0" w:color="auto"/>
        <w:left w:val="none" w:sz="0" w:space="0" w:color="auto"/>
        <w:bottom w:val="none" w:sz="0" w:space="0" w:color="auto"/>
        <w:right w:val="none" w:sz="0" w:space="0" w:color="auto"/>
      </w:divBdr>
      <w:divsChild>
        <w:div w:id="1957248473">
          <w:marLeft w:val="0"/>
          <w:marRight w:val="0"/>
          <w:marTop w:val="0"/>
          <w:marBottom w:val="0"/>
          <w:divBdr>
            <w:top w:val="none" w:sz="0" w:space="0" w:color="auto"/>
            <w:left w:val="none" w:sz="0" w:space="0" w:color="auto"/>
            <w:bottom w:val="none" w:sz="0" w:space="0" w:color="auto"/>
            <w:right w:val="none" w:sz="0" w:space="0" w:color="auto"/>
          </w:divBdr>
          <w:divsChild>
            <w:div w:id="708841810">
              <w:marLeft w:val="0"/>
              <w:marRight w:val="0"/>
              <w:marTop w:val="0"/>
              <w:marBottom w:val="0"/>
              <w:divBdr>
                <w:top w:val="none" w:sz="0" w:space="0" w:color="auto"/>
                <w:left w:val="none" w:sz="0" w:space="0" w:color="auto"/>
                <w:bottom w:val="none" w:sz="0" w:space="0" w:color="auto"/>
                <w:right w:val="none" w:sz="0" w:space="0" w:color="auto"/>
              </w:divBdr>
              <w:divsChild>
                <w:div w:id="2024091452">
                  <w:marLeft w:val="0"/>
                  <w:marRight w:val="0"/>
                  <w:marTop w:val="0"/>
                  <w:marBottom w:val="0"/>
                  <w:divBdr>
                    <w:top w:val="none" w:sz="0" w:space="0" w:color="auto"/>
                    <w:left w:val="none" w:sz="0" w:space="0" w:color="auto"/>
                    <w:bottom w:val="none" w:sz="0" w:space="0" w:color="auto"/>
                    <w:right w:val="none" w:sz="0" w:space="0" w:color="auto"/>
                  </w:divBdr>
                  <w:divsChild>
                    <w:div w:id="1814132724">
                      <w:marLeft w:val="0"/>
                      <w:marRight w:val="0"/>
                      <w:marTop w:val="0"/>
                      <w:marBottom w:val="480"/>
                      <w:divBdr>
                        <w:top w:val="dotted" w:sz="6" w:space="4" w:color="666666"/>
                        <w:left w:val="dotted" w:sz="6" w:space="4" w:color="666666"/>
                        <w:bottom w:val="dotted" w:sz="6" w:space="4" w:color="666666"/>
                        <w:right w:val="dotted" w:sz="6" w:space="4" w:color="666666"/>
                      </w:divBdr>
                      <w:divsChild>
                        <w:div w:id="1261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84684">
      <w:bodyDiv w:val="1"/>
      <w:marLeft w:val="0"/>
      <w:marRight w:val="0"/>
      <w:marTop w:val="0"/>
      <w:marBottom w:val="0"/>
      <w:divBdr>
        <w:top w:val="none" w:sz="0" w:space="0" w:color="auto"/>
        <w:left w:val="none" w:sz="0" w:space="0" w:color="auto"/>
        <w:bottom w:val="none" w:sz="0" w:space="0" w:color="auto"/>
        <w:right w:val="none" w:sz="0" w:space="0" w:color="auto"/>
      </w:divBdr>
      <w:divsChild>
        <w:div w:id="173764788">
          <w:marLeft w:val="0"/>
          <w:marRight w:val="0"/>
          <w:marTop w:val="0"/>
          <w:marBottom w:val="0"/>
          <w:divBdr>
            <w:top w:val="none" w:sz="0" w:space="0" w:color="auto"/>
            <w:left w:val="none" w:sz="0" w:space="0" w:color="auto"/>
            <w:bottom w:val="none" w:sz="0" w:space="0" w:color="auto"/>
            <w:right w:val="none" w:sz="0" w:space="0" w:color="auto"/>
          </w:divBdr>
          <w:divsChild>
            <w:div w:id="445584806">
              <w:marLeft w:val="0"/>
              <w:marRight w:val="0"/>
              <w:marTop w:val="0"/>
              <w:marBottom w:val="0"/>
              <w:divBdr>
                <w:top w:val="none" w:sz="0" w:space="0" w:color="auto"/>
                <w:left w:val="none" w:sz="0" w:space="0" w:color="auto"/>
                <w:bottom w:val="none" w:sz="0" w:space="0" w:color="auto"/>
                <w:right w:val="none" w:sz="0" w:space="0" w:color="auto"/>
              </w:divBdr>
              <w:divsChild>
                <w:div w:id="483399002">
                  <w:marLeft w:val="0"/>
                  <w:marRight w:val="0"/>
                  <w:marTop w:val="0"/>
                  <w:marBottom w:val="0"/>
                  <w:divBdr>
                    <w:top w:val="none" w:sz="0" w:space="0" w:color="auto"/>
                    <w:left w:val="none" w:sz="0" w:space="0" w:color="auto"/>
                    <w:bottom w:val="none" w:sz="0" w:space="0" w:color="auto"/>
                    <w:right w:val="none" w:sz="0" w:space="0" w:color="auto"/>
                  </w:divBdr>
                  <w:divsChild>
                    <w:div w:id="1284538307">
                      <w:marLeft w:val="0"/>
                      <w:marRight w:val="0"/>
                      <w:marTop w:val="0"/>
                      <w:marBottom w:val="480"/>
                      <w:divBdr>
                        <w:top w:val="dotted" w:sz="6" w:space="4" w:color="666666"/>
                        <w:left w:val="dotted" w:sz="6" w:space="4" w:color="666666"/>
                        <w:bottom w:val="dotted" w:sz="6" w:space="4" w:color="666666"/>
                        <w:right w:val="dotted" w:sz="6" w:space="4" w:color="666666"/>
                      </w:divBdr>
                      <w:divsChild>
                        <w:div w:id="4628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142019/HOLLYBROOK%20MEMORIAL,%20SOUTHAMPTO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2015-06-09T01:13:00Z</dcterms:created>
  <dcterms:modified xsi:type="dcterms:W3CDTF">2015-06-09T01:36:00Z</dcterms:modified>
</cp:coreProperties>
</file>